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E6C8" w14:textId="7F3FEE5F" w:rsidR="004572AF" w:rsidRDefault="007A49CB">
      <w:r>
        <w:t>Microteaching</w:t>
      </w:r>
    </w:p>
    <w:p w14:paraId="02EAE932" w14:textId="77777777" w:rsidR="007A49CB" w:rsidRDefault="007A49CB"/>
    <w:p w14:paraId="441B1DC2"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xml:space="preserve">I was intrigued to see that the brief for microteaching referenced visual learning, and visual arts teaching. I debated whether to choose a small visual area to teach purely for the sake of the microteach, however I decided to investigate this invisibility of Sound within the microteach by focussing on the Sound </w:t>
      </w:r>
      <w:proofErr w:type="gramStart"/>
      <w:r>
        <w:rPr>
          <w:rFonts w:ascii="Helvetica Neue" w:hAnsi="Helvetica Neue"/>
          <w:color w:val="282828"/>
        </w:rPr>
        <w:t>Object, and</w:t>
      </w:r>
      <w:proofErr w:type="gramEnd"/>
      <w:r>
        <w:rPr>
          <w:rFonts w:ascii="Helvetica Neue" w:hAnsi="Helvetica Neue"/>
          <w:color w:val="282828"/>
        </w:rPr>
        <w:t xml:space="preserve"> keeping the contents of the PG Cert relevant to the discipline I teach.</w:t>
      </w:r>
    </w:p>
    <w:p w14:paraId="5F516967"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w:t>
      </w:r>
    </w:p>
    <w:p w14:paraId="51456AA9"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I intended for participants to learn about the context of the Sound Object as an invisible object travelling through space, and to participate in a listening activity to identify some behaviours of the object, and the brain in perceiving this invisible Sound Object. My aim was to explain some of the terminology around this area, and to develop experiential learning through the listening activity. Some participants would be interested in pursuing the further reading I supplied, most students would develop an awareness of the terms used, and all students would participate in a listening exercise to explore the concept of the Sound Object.</w:t>
      </w:r>
    </w:p>
    <w:p w14:paraId="6F19B1DA"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w:t>
      </w:r>
    </w:p>
    <w:p w14:paraId="47C8FDF1"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xml:space="preserve">The activity started with a short presentation on the concept of the Sound Object, the eschewing of binary distinctions in favour of there being no right or wrong answer, working with invisible sources, and an explanation of the term Psychoacoustics. Following this I played a video of a </w:t>
      </w:r>
      <w:proofErr w:type="gramStart"/>
      <w:r>
        <w:rPr>
          <w:rFonts w:ascii="Helvetica Neue" w:hAnsi="Helvetica Neue"/>
          <w:color w:val="282828"/>
        </w:rPr>
        <w:t>5 minute</w:t>
      </w:r>
      <w:proofErr w:type="gramEnd"/>
      <w:r>
        <w:rPr>
          <w:rFonts w:ascii="Helvetica Neue" w:hAnsi="Helvetica Neue"/>
          <w:color w:val="282828"/>
        </w:rPr>
        <w:t xml:space="preserve"> version of Sonic Rorschach by Pauline Oliveros, which I made as an introduction to her Sonic Meditations which can be longer. Participants were guided to find a comfortable position for </w:t>
      </w:r>
      <w:proofErr w:type="gramStart"/>
      <w:r>
        <w:rPr>
          <w:rFonts w:ascii="Helvetica Neue" w:hAnsi="Helvetica Neue"/>
          <w:color w:val="282828"/>
        </w:rPr>
        <w:t>listening,</w:t>
      </w:r>
      <w:proofErr w:type="gramEnd"/>
      <w:r>
        <w:rPr>
          <w:rFonts w:ascii="Helvetica Neue" w:hAnsi="Helvetica Neue"/>
          <w:color w:val="282828"/>
        </w:rPr>
        <w:t xml:space="preserve"> the blinds were closed and the lights switched off to allow participants to focus on the listening exercise. After listening to the </w:t>
      </w:r>
      <w:proofErr w:type="gramStart"/>
      <w:r>
        <w:rPr>
          <w:rFonts w:ascii="Helvetica Neue" w:hAnsi="Helvetica Neue"/>
          <w:color w:val="282828"/>
        </w:rPr>
        <w:t>5 minute</w:t>
      </w:r>
      <w:proofErr w:type="gramEnd"/>
      <w:r>
        <w:rPr>
          <w:rFonts w:ascii="Helvetica Neue" w:hAnsi="Helvetica Neue"/>
          <w:color w:val="282828"/>
        </w:rPr>
        <w:t xml:space="preserve"> video, I facilitated a discussion on the different listening experiences participants had and the role our brain plays in our perception of sound. </w:t>
      </w:r>
      <w:proofErr w:type="gramStart"/>
      <w:r>
        <w:rPr>
          <w:rFonts w:ascii="Helvetica Neue" w:hAnsi="Helvetica Neue"/>
          <w:color w:val="282828"/>
        </w:rPr>
        <w:t>Unfortunately</w:t>
      </w:r>
      <w:proofErr w:type="gramEnd"/>
      <w:r>
        <w:rPr>
          <w:rFonts w:ascii="Helvetica Neue" w:hAnsi="Helvetica Neue"/>
          <w:color w:val="282828"/>
        </w:rPr>
        <w:t xml:space="preserve"> as there were technical issues with the monitor and </w:t>
      </w:r>
      <w:proofErr w:type="spellStart"/>
      <w:r>
        <w:rPr>
          <w:rFonts w:ascii="Helvetica Neue" w:hAnsi="Helvetica Neue"/>
          <w:color w:val="282828"/>
        </w:rPr>
        <w:t>wifi</w:t>
      </w:r>
      <w:proofErr w:type="spellEnd"/>
      <w:r>
        <w:rPr>
          <w:rFonts w:ascii="Helvetica Neue" w:hAnsi="Helvetica Neue"/>
          <w:color w:val="282828"/>
        </w:rPr>
        <w:t xml:space="preserve"> connection, I didn’t get to continue to explore the concept of </w:t>
      </w:r>
      <w:proofErr w:type="spellStart"/>
      <w:r>
        <w:rPr>
          <w:rFonts w:ascii="Helvetica Neue" w:hAnsi="Helvetica Neue"/>
          <w:color w:val="282828"/>
        </w:rPr>
        <w:t>Auraldiversities</w:t>
      </w:r>
      <w:proofErr w:type="spellEnd"/>
      <w:r>
        <w:rPr>
          <w:rFonts w:ascii="Helvetica Neue" w:hAnsi="Helvetica Neue"/>
          <w:color w:val="282828"/>
        </w:rPr>
        <w:t xml:space="preserve"> and the relationship between this area of research and neurodiversity.</w:t>
      </w:r>
    </w:p>
    <w:p w14:paraId="04C2E93C"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w:t>
      </w:r>
    </w:p>
    <w:p w14:paraId="447A5EBD"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xml:space="preserve">As I am used to teaching students interested in sound, who spend a lot of time listening to sound as an </w:t>
      </w:r>
      <w:proofErr w:type="gramStart"/>
      <w:r>
        <w:rPr>
          <w:rFonts w:ascii="Helvetica Neue" w:hAnsi="Helvetica Neue"/>
          <w:color w:val="282828"/>
        </w:rPr>
        <w:t>activity in itself, my</w:t>
      </w:r>
      <w:proofErr w:type="gramEnd"/>
      <w:r>
        <w:rPr>
          <w:rFonts w:ascii="Helvetica Neue" w:hAnsi="Helvetica Neue"/>
          <w:color w:val="282828"/>
        </w:rPr>
        <w:t xml:space="preserve"> expectation was that participants would be open to an activity that explored listening. This openness to listening, and pondering the way we listen, is fundamentally necessary for the study of Sound Arts, and so it was a surprise that this group was not open to this experience and therefore not able to reach the aims. It made me realise that I am very familiar with the area I teach and level of study of my students, and I taught something I would normally teach, however there could be a time when I am asked to teach for other courses. This is hard to gauge on a course where everyone is from a different course at UAL, compared to teaching on a specific course, and when I have taught VR students it has been a more linear experience to achieve the aims as you can apply metaphors that cross from one discipline into the other more directly. It is useful to consider the context of the participants previous learning, and </w:t>
      </w:r>
      <w:proofErr w:type="gramStart"/>
      <w:r>
        <w:rPr>
          <w:rFonts w:ascii="Helvetica Neue" w:hAnsi="Helvetica Neue"/>
          <w:color w:val="282828"/>
        </w:rPr>
        <w:t>past experience</w:t>
      </w:r>
      <w:proofErr w:type="gramEnd"/>
      <w:r>
        <w:rPr>
          <w:rFonts w:ascii="Helvetica Neue" w:hAnsi="Helvetica Neue"/>
          <w:color w:val="282828"/>
        </w:rPr>
        <w:t xml:space="preserve"> in the area you are teaching, and that as we are </w:t>
      </w:r>
      <w:proofErr w:type="gramStart"/>
      <w:r>
        <w:rPr>
          <w:rFonts w:ascii="Helvetica Neue" w:hAnsi="Helvetica Neue"/>
          <w:color w:val="282828"/>
        </w:rPr>
        <w:t>in</w:t>
      </w:r>
      <w:proofErr w:type="gramEnd"/>
      <w:r>
        <w:rPr>
          <w:rFonts w:ascii="Helvetica Neue" w:hAnsi="Helvetica Neue"/>
          <w:color w:val="282828"/>
        </w:rPr>
        <w:t xml:space="preserve"> HE we deliver to a </w:t>
      </w:r>
      <w:proofErr w:type="gramStart"/>
      <w:r>
        <w:rPr>
          <w:rFonts w:ascii="Helvetica Neue" w:hAnsi="Helvetica Neue"/>
          <w:color w:val="282828"/>
        </w:rPr>
        <w:t>more and more</w:t>
      </w:r>
      <w:proofErr w:type="gramEnd"/>
      <w:r>
        <w:rPr>
          <w:rFonts w:ascii="Helvetica Neue" w:hAnsi="Helvetica Neue"/>
          <w:color w:val="282828"/>
        </w:rPr>
        <w:t xml:space="preserve"> specialised cohort as they progress through BA, MA and PhD. For there to be more of a sense of community at UAL, there does needs to be a translation of disciplines in language and activities everyone can be open to.</w:t>
      </w:r>
    </w:p>
    <w:p w14:paraId="25915E7D"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"Language makes things into objects by corroborating and locating their experience in a sense of actuality testified by a name. In this way language is the underpinning of our idea of the real as a notion of actuality, which is crucially not the same as lived reality but is the construction of reality as a logical and shared state of affairs: actuality answers the demands of logic and of language to be real in the sense of being truthful, consistent and not contradictory; reality involves the contingent experience and that might well at times lie, be inconsistent and contradict itself." - Salomé Voegelin, ‘The Possibility of Sound’.</w:t>
      </w:r>
    </w:p>
    <w:p w14:paraId="54E2B57B"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xml:space="preserve">Voegelin illustrates with language the immaterial nature of analysing and working with sound. Reflecting on this session </w:t>
      </w:r>
      <w:proofErr w:type="gramStart"/>
      <w:r>
        <w:rPr>
          <w:rFonts w:ascii="Helvetica Neue" w:hAnsi="Helvetica Neue"/>
          <w:color w:val="282828"/>
        </w:rPr>
        <w:t>as a way to</w:t>
      </w:r>
      <w:proofErr w:type="gramEnd"/>
      <w:r>
        <w:rPr>
          <w:rFonts w:ascii="Helvetica Neue" w:hAnsi="Helvetica Neue"/>
          <w:color w:val="282828"/>
        </w:rPr>
        <w:t xml:space="preserve"> introduce visually dominant thinkers to the concept of the Sound Object, perhaps more literal visual explanation as well as verbal explanation with a focus on just this concept, rather than introducing this concept as a premise for the activities that followed, would be enough of a challenge and aim for this group. </w:t>
      </w:r>
    </w:p>
    <w:p w14:paraId="185901E2" w14:textId="77777777" w:rsidR="007A49CB" w:rsidRDefault="007A49CB" w:rsidP="007A49CB">
      <w:pPr>
        <w:pStyle w:val="NormalWeb"/>
        <w:shd w:val="clear" w:color="auto" w:fill="FFFFFF"/>
        <w:spacing w:before="0" w:beforeAutospacing="0"/>
        <w:rPr>
          <w:rFonts w:ascii="Helvetica Neue" w:hAnsi="Helvetica Neue"/>
          <w:color w:val="282828"/>
        </w:rPr>
      </w:pPr>
      <w:r>
        <w:rPr>
          <w:rFonts w:ascii="Helvetica Neue" w:hAnsi="Helvetica Neue"/>
          <w:color w:val="282828"/>
        </w:rPr>
        <w:t xml:space="preserve">I consider this microteach to be very challenging as an experience, and I was surprised that the participants’ initial feedback was so negative, it was the end of a very hot day of technical </w:t>
      </w:r>
      <w:proofErr w:type="gramStart"/>
      <w:r>
        <w:rPr>
          <w:rFonts w:ascii="Helvetica Neue" w:hAnsi="Helvetica Neue"/>
          <w:color w:val="282828"/>
        </w:rPr>
        <w:t>gremlins</w:t>
      </w:r>
      <w:proofErr w:type="gramEnd"/>
      <w:r>
        <w:rPr>
          <w:rFonts w:ascii="Helvetica Neue" w:hAnsi="Helvetica Neue"/>
          <w:color w:val="282828"/>
        </w:rPr>
        <w:t xml:space="preserve"> and I had to prompt people to give me feedback as they were concerned with leaving and asking questions on other topics. I had spent the session </w:t>
      </w:r>
      <w:proofErr w:type="gramStart"/>
      <w:r>
        <w:rPr>
          <w:rFonts w:ascii="Helvetica Neue" w:hAnsi="Helvetica Neue"/>
          <w:color w:val="282828"/>
        </w:rPr>
        <w:t>entering into</w:t>
      </w:r>
      <w:proofErr w:type="gramEnd"/>
      <w:r>
        <w:rPr>
          <w:rFonts w:ascii="Helvetica Neue" w:hAnsi="Helvetica Neue"/>
          <w:color w:val="282828"/>
        </w:rPr>
        <w:t xml:space="preserve"> activities that I found uncomfortable within the other </w:t>
      </w:r>
      <w:proofErr w:type="spellStart"/>
      <w:r>
        <w:rPr>
          <w:rFonts w:ascii="Helvetica Neue" w:hAnsi="Helvetica Neue"/>
          <w:color w:val="282828"/>
        </w:rPr>
        <w:t>microteching</w:t>
      </w:r>
      <w:proofErr w:type="spellEnd"/>
      <w:r>
        <w:rPr>
          <w:rFonts w:ascii="Helvetica Neue" w:hAnsi="Helvetica Neue"/>
          <w:color w:val="282828"/>
        </w:rPr>
        <w:t xml:space="preserve">, as they involved visual arts, I had to remind myself to be open and be there in a role to support the microteach and I was disappointed that the other participants didn’t approach my session in the same way. A lot of the feedback is not applicable to my usual teaching within sound arts, as it doesn’t fit with the scope of what we teach, but it is useful to consider this feedback when I’m teaching students and staff from other courses. I was also surprised by my response, as I was more emotional than I ever get about teaching, and everyone in the group had been very emotional in the last few microteach sessions. It was an important empathy experience in terms of understanding the vulnerability our students might feel when they </w:t>
      </w:r>
      <w:proofErr w:type="gramStart"/>
      <w:r>
        <w:rPr>
          <w:rFonts w:ascii="Helvetica Neue" w:hAnsi="Helvetica Neue"/>
          <w:color w:val="282828"/>
        </w:rPr>
        <w:t>enter into</w:t>
      </w:r>
      <w:proofErr w:type="gramEnd"/>
      <w:r>
        <w:rPr>
          <w:rFonts w:ascii="Helvetica Neue" w:hAnsi="Helvetica Neue"/>
          <w:color w:val="282828"/>
        </w:rPr>
        <w:t xml:space="preserve"> a learning activity, and how we need to first create the fundamental knowledge with scaffolded support for them to be able to achieve the aims. It's also important to have empathy for ourselves, and the vulnerable position we are in when observed, or taken out of context, or just in the usual act of teaching in front of people who may be very tired and wishing they could leave.</w:t>
      </w:r>
    </w:p>
    <w:p w14:paraId="2BDCB7A7" w14:textId="77777777" w:rsidR="007A49CB" w:rsidRDefault="007A49CB"/>
    <w:p w14:paraId="47BD8828" w14:textId="77777777" w:rsidR="007A49CB" w:rsidRDefault="007A49CB"/>
    <w:sectPr w:rsidR="007A4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CB"/>
    <w:rsid w:val="004572AF"/>
    <w:rsid w:val="006204BA"/>
    <w:rsid w:val="007A49CB"/>
    <w:rsid w:val="007B44AC"/>
    <w:rsid w:val="00F3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2AD24"/>
  <w15:chartTrackingRefBased/>
  <w15:docId w15:val="{E3D2F659-D1C2-3140-A287-4CB816D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CB"/>
    <w:rPr>
      <w:rFonts w:eastAsiaTheme="majorEastAsia" w:cstheme="majorBidi"/>
      <w:color w:val="272727" w:themeColor="text1" w:themeTint="D8"/>
    </w:rPr>
  </w:style>
  <w:style w:type="paragraph" w:styleId="Title">
    <w:name w:val="Title"/>
    <w:basedOn w:val="Normal"/>
    <w:next w:val="Normal"/>
    <w:link w:val="TitleChar"/>
    <w:uiPriority w:val="10"/>
    <w:qFormat/>
    <w:rsid w:val="007A4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CB"/>
    <w:pPr>
      <w:spacing w:before="160"/>
      <w:jc w:val="center"/>
    </w:pPr>
    <w:rPr>
      <w:i/>
      <w:iCs/>
      <w:color w:val="404040" w:themeColor="text1" w:themeTint="BF"/>
    </w:rPr>
  </w:style>
  <w:style w:type="character" w:customStyle="1" w:styleId="QuoteChar">
    <w:name w:val="Quote Char"/>
    <w:basedOn w:val="DefaultParagraphFont"/>
    <w:link w:val="Quote"/>
    <w:uiPriority w:val="29"/>
    <w:rsid w:val="007A49CB"/>
    <w:rPr>
      <w:i/>
      <w:iCs/>
      <w:color w:val="404040" w:themeColor="text1" w:themeTint="BF"/>
    </w:rPr>
  </w:style>
  <w:style w:type="paragraph" w:styleId="ListParagraph">
    <w:name w:val="List Paragraph"/>
    <w:basedOn w:val="Normal"/>
    <w:uiPriority w:val="34"/>
    <w:qFormat/>
    <w:rsid w:val="007A49CB"/>
    <w:pPr>
      <w:ind w:left="720"/>
      <w:contextualSpacing/>
    </w:pPr>
  </w:style>
  <w:style w:type="character" w:styleId="IntenseEmphasis">
    <w:name w:val="Intense Emphasis"/>
    <w:basedOn w:val="DefaultParagraphFont"/>
    <w:uiPriority w:val="21"/>
    <w:qFormat/>
    <w:rsid w:val="007A49CB"/>
    <w:rPr>
      <w:i/>
      <w:iCs/>
      <w:color w:val="0F4761" w:themeColor="accent1" w:themeShade="BF"/>
    </w:rPr>
  </w:style>
  <w:style w:type="paragraph" w:styleId="IntenseQuote">
    <w:name w:val="Intense Quote"/>
    <w:basedOn w:val="Normal"/>
    <w:next w:val="Normal"/>
    <w:link w:val="IntenseQuoteChar"/>
    <w:uiPriority w:val="30"/>
    <w:qFormat/>
    <w:rsid w:val="007A4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CB"/>
    <w:rPr>
      <w:i/>
      <w:iCs/>
      <w:color w:val="0F4761" w:themeColor="accent1" w:themeShade="BF"/>
    </w:rPr>
  </w:style>
  <w:style w:type="character" w:styleId="IntenseReference">
    <w:name w:val="Intense Reference"/>
    <w:basedOn w:val="DefaultParagraphFont"/>
    <w:uiPriority w:val="32"/>
    <w:qFormat/>
    <w:rsid w:val="007A49CB"/>
    <w:rPr>
      <w:b/>
      <w:bCs/>
      <w:smallCaps/>
      <w:color w:val="0F4761" w:themeColor="accent1" w:themeShade="BF"/>
      <w:spacing w:val="5"/>
    </w:rPr>
  </w:style>
  <w:style w:type="paragraph" w:styleId="NormalWeb">
    <w:name w:val="Normal (Web)"/>
    <w:basedOn w:val="Normal"/>
    <w:uiPriority w:val="99"/>
    <w:semiHidden/>
    <w:unhideWhenUsed/>
    <w:rsid w:val="007A49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Plum</dc:creator>
  <cp:keywords/>
  <dc:description/>
  <cp:lastModifiedBy>Ingrid Plum</cp:lastModifiedBy>
  <cp:revision>1</cp:revision>
  <dcterms:created xsi:type="dcterms:W3CDTF">2025-11-06T14:51:00Z</dcterms:created>
  <dcterms:modified xsi:type="dcterms:W3CDTF">2025-11-06T14:52:00Z</dcterms:modified>
</cp:coreProperties>
</file>